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218" w:rsidRPr="009E7218" w:rsidRDefault="009E7218" w:rsidP="009E7218">
      <w:pPr>
        <w:pStyle w:val="a3"/>
        <w:spacing w:before="0" w:beforeAutospacing="0" w:after="0" w:afterAutospacing="0"/>
        <w:ind w:left="173" w:right="173"/>
        <w:jc w:val="center"/>
        <w:rPr>
          <w:rStyle w:val="a4"/>
          <w:color w:val="000000"/>
          <w:sz w:val="28"/>
          <w:szCs w:val="28"/>
          <w:lang w:val="kk-KZ"/>
        </w:rPr>
      </w:pPr>
      <w:r w:rsidRPr="009E7218">
        <w:rPr>
          <w:rStyle w:val="a4"/>
          <w:color w:val="000000"/>
          <w:sz w:val="28"/>
          <w:szCs w:val="28"/>
          <w:lang w:val="kk-KZ"/>
        </w:rPr>
        <w:t xml:space="preserve">Лабораторная работа 1 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173" w:right="173"/>
        <w:jc w:val="center"/>
        <w:rPr>
          <w:rStyle w:val="a4"/>
          <w:color w:val="000000"/>
          <w:sz w:val="28"/>
          <w:szCs w:val="28"/>
          <w:lang w:val="kk-KZ"/>
        </w:rPr>
      </w:pPr>
      <w:r w:rsidRPr="009E7218">
        <w:rPr>
          <w:rStyle w:val="a4"/>
          <w:color w:val="000000"/>
          <w:sz w:val="28"/>
          <w:szCs w:val="28"/>
          <w:lang w:val="kk-KZ"/>
        </w:rPr>
        <w:t>Виды питомников, основные хозяйственные отделения питомника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173" w:right="173"/>
        <w:jc w:val="center"/>
        <w:rPr>
          <w:color w:val="000000"/>
          <w:sz w:val="28"/>
          <w:szCs w:val="28"/>
          <w:lang w:val="kk-KZ"/>
        </w:rPr>
      </w:pP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i/>
          <w:iCs/>
          <w:color w:val="000000"/>
          <w:sz w:val="28"/>
          <w:szCs w:val="28"/>
          <w:u w:val="single"/>
          <w:lang w:val="kk-KZ"/>
        </w:rPr>
        <w:t>Цель занятия:</w:t>
      </w:r>
      <w:r w:rsidRPr="009E7218">
        <w:rPr>
          <w:color w:val="000000"/>
          <w:sz w:val="28"/>
          <w:szCs w:val="28"/>
          <w:lang w:val="kk-KZ"/>
        </w:rPr>
        <w:t> изучить виды питомников и основные хозяйственные отделения питомника.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i/>
          <w:iCs/>
          <w:color w:val="000000"/>
          <w:sz w:val="28"/>
          <w:szCs w:val="28"/>
          <w:u w:val="single"/>
          <w:lang w:val="kk-KZ"/>
        </w:rPr>
        <w:t>Задачи работы</w:t>
      </w:r>
      <w:r w:rsidRPr="009E7218">
        <w:rPr>
          <w:color w:val="000000"/>
          <w:sz w:val="28"/>
          <w:szCs w:val="28"/>
          <w:u w:val="single"/>
          <w:lang w:val="kk-KZ"/>
        </w:rPr>
        <w:t>:</w:t>
      </w:r>
      <w:r w:rsidRPr="009E7218">
        <w:rPr>
          <w:color w:val="000000"/>
          <w:sz w:val="28"/>
          <w:szCs w:val="28"/>
          <w:lang w:val="kk-KZ"/>
        </w:rPr>
        <w:t> освоить основные определения, различать виды питомников и способы их организации.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i/>
          <w:iCs/>
          <w:color w:val="000000"/>
          <w:sz w:val="28"/>
          <w:szCs w:val="28"/>
          <w:u w:val="single"/>
          <w:lang w:val="kk-KZ"/>
        </w:rPr>
        <w:t>Порядок выполнения работы: </w:t>
      </w:r>
      <w:r w:rsidRPr="009E7218">
        <w:rPr>
          <w:color w:val="000000"/>
          <w:sz w:val="28"/>
          <w:szCs w:val="28"/>
          <w:lang w:val="kk-KZ"/>
        </w:rPr>
        <w:t>ознакомиться с пояснениями к работе, основными видами питомников и отделениями базисного питомника.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i/>
          <w:iCs/>
          <w:color w:val="000000"/>
          <w:sz w:val="28"/>
          <w:szCs w:val="28"/>
          <w:u w:val="single"/>
          <w:lang w:val="kk-KZ"/>
        </w:rPr>
        <w:t>Материалы и оборудование</w:t>
      </w:r>
      <w:r w:rsidRPr="009E7218">
        <w:rPr>
          <w:color w:val="000000"/>
          <w:sz w:val="28"/>
          <w:szCs w:val="28"/>
          <w:lang w:val="kk-KZ"/>
        </w:rPr>
        <w:t>: макеты, схемы питомников и их отделений.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Наиболее эффективный и распространенный способ создания искусственных насаждений – посадка. Посадочный материал для искусственного выращивания лесных насаждений и озеленения городов выращивают в питомниках.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rStyle w:val="a4"/>
          <w:color w:val="000000"/>
          <w:sz w:val="28"/>
          <w:szCs w:val="28"/>
          <w:lang w:val="kk-KZ"/>
        </w:rPr>
        <w:t>Питомником</w:t>
      </w:r>
      <w:r w:rsidRPr="009E7218">
        <w:rPr>
          <w:color w:val="000000"/>
          <w:sz w:val="28"/>
          <w:szCs w:val="28"/>
          <w:lang w:val="kk-KZ"/>
        </w:rPr>
        <w:t> называют предприятие, земельный участок, на котором выращивают различный посадочный материал древесных и кустарниковых пород: сеянцы, саженцы, черенковые саженцы, создают маточные плантации для заготовки черенков и др.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По целевому назначению питомники подразделяют на лесные, озеленительные (декоративные) и плодово-ягодные.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В лесных питомниках выращивают преимущественно сеянцы и саженцы древесных и кустарниковых пород для лесокультурных целей; в декоративных – главным образом укрупненные саженцы для озеленительных работ в городах и озеленения других объектов, в плодово-ягодных – посадочный материал для закладки плодовых садов и ягодников.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По продолжительности действия различают временные и постоянные питомники. Временные лесные питомники закладывают сроком до 5 лет, как правило, с целью выращивания посадочного материала древесных и кустарниковых пород для облесения расположенных в непосредственной близости к ним лесокультурных площадей. Размеры таких питомников не превышают 1 га.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Постоянные лесные питомники организуют на период более 5 лет для ежегодного выращивания посадочного материала. По размерам их разделяют на мелкие (до 5 га), средние (5-15 га) и крупные (более 15 га).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Постоянные лесные питомники, имеющие площадь 25 га и более, называются базисными. Они обеспечивают посадочным материалом несколько хозяйств. Такие питомники являются самостоятельными предприятиями, использующими современные технологии выращивания посадочного материала. Они также служат базой распространения достижений лесохозяйственной науки и передового опыта.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 xml:space="preserve">По способу организации территории и характеру технологического процесса выделяют еще круговые и подпологовые лесные питомники. Круговые лесные питомники имеют площадь в виде эллипса или круга, в центре которого и по краям сохраняются естественные насаждения. В этом случае имеется возможность выращивать посадочный материал в условиях </w:t>
      </w:r>
      <w:r w:rsidRPr="009E7218">
        <w:rPr>
          <w:color w:val="000000"/>
          <w:sz w:val="28"/>
          <w:szCs w:val="28"/>
          <w:lang w:val="kk-KZ"/>
        </w:rPr>
        <w:lastRenderedPageBreak/>
        <w:t>более близких к лесной среде и избегать трудоемких работ по отенению всходов и сеянцев. Подпологовые питомники организуют для выращивания посадочного материала с улучшенной наследственностью, в том числе редких и слабоплодоносящих видов, заготовка семян которых с растущих деревьев затруднена. В этом случае под пологом взрослого разреженного насаждения, где удалены минусовые деревья и деревья нежелательных пород, проводят обработку почвы, а затем осуществляют уходы за всходами, появившимися в результате естественного налета семян. Такие питомники эффективны под пологом высокоствольных плюсовых насаждений хвойных пород, а так же в лиственничниках Сибири и Дальнего Востока, в сосняках европейского Севера, где наблюдается большая периодичность семеношения, и имеются сложности с заготовкой семян.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Кроме указанных типов лесных питомников, организуют еще теплично-питомнические комплексы, где выращивают высококачественный материал с закрытой и открытой корневыми системами и наилучшими наследственными комплексами.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Современный лесной питомник состоит из более 20 составных элементов (рисунок 1.1). Основными составными частями питомника являются продуцирующая часть, это площадь, занятая посевами и посадками (на её долю приходится 75-80% от общей площади питомника), и вспомогательная (не более 25 % от общей площади). Продуцирующая часть предназначена для выращивания посадочного материала древесных и кустарниковых пород.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Здесь могут быть организованы следующие хозяйственные части (отделения): посевное отделение, школы лесных, декоративных древесных и кустарниковых пород, плодово-ягодные школы, отделение черенковых саженцев, отделение зеленого черенкования, маточные плантации, маточный сад и др.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Посевное отделение предназначено для выращивания сеянцев древесных и кустарниковых пород. В школе лесных и декоративных древесных и кустарниковых пород выращивают саженцы. В плодово-ягодных школах выращивают саженцы плодовых пород и ягодных кустарников. Отделение черенковых саженцев организуют для выращивания саженцев из зимних черенков. Иногда используют корневые черенки. В отделении зеленого черенкования выращивают саженцы из зеленых черенков.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>Маточные плантации создают посадкой сеянцев, саженцев или черенков с целью получения от них черенков и семян. На маточных плантациях ягодных кустарников размножают растения отводками.</w:t>
      </w:r>
    </w:p>
    <w:p w:rsidR="009E7218" w:rsidRPr="009E7218" w:rsidRDefault="009E7218" w:rsidP="009E7218">
      <w:pPr>
        <w:pStyle w:val="a3"/>
        <w:spacing w:before="0" w:beforeAutospacing="0" w:after="0" w:afterAutospacing="0"/>
        <w:ind w:left="-284" w:right="173" w:firstLine="710"/>
        <w:jc w:val="both"/>
        <w:rPr>
          <w:color w:val="000000"/>
          <w:sz w:val="28"/>
          <w:szCs w:val="28"/>
          <w:lang w:val="kk-KZ"/>
        </w:rPr>
      </w:pPr>
      <w:r w:rsidRPr="009E7218">
        <w:rPr>
          <w:color w:val="000000"/>
          <w:sz w:val="28"/>
          <w:szCs w:val="28"/>
          <w:lang w:val="kk-KZ"/>
        </w:rPr>
        <w:t xml:space="preserve">Вспомогательная часть лесного питомника предназначена для обслуживания продуцирующей части и выполнения защитных и организационно-хозяйственных функций. Во вспомогательную часть постоянного лесного питомника входят: хозяйственный участок, дорожная сеть, оросительная система, компостный и прикопочный участки, защитные лесные полосы, водоем, осушительная система, маточный сад, дендрологический, опытный и резервный участки. В маточном саду и на </w:t>
      </w:r>
      <w:r w:rsidRPr="009E7218">
        <w:rPr>
          <w:color w:val="000000"/>
          <w:sz w:val="28"/>
          <w:szCs w:val="28"/>
          <w:lang w:val="kk-KZ"/>
        </w:rPr>
        <w:lastRenderedPageBreak/>
        <w:t>дендроучастке получают семена и прививочный материал ценных форм и сортов.</w:t>
      </w:r>
    </w:p>
    <w:p w:rsidR="009E7218" w:rsidRDefault="00386EAD" w:rsidP="009E7218">
      <w:pPr>
        <w:spacing w:after="0" w:line="240" w:lineRule="auto"/>
        <w:ind w:left="-284" w:firstLine="710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3pt;height:24.3pt"/>
        </w:pict>
      </w:r>
    </w:p>
    <w:p w:rsidR="009E7218" w:rsidRDefault="009E7218" w:rsidP="009E7218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486849" cy="3339132"/>
            <wp:effectExtent l="19050" t="0" r="8951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127" t="10891" r="39162" b="24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060" cy="3342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218" w:rsidRDefault="009E7218" w:rsidP="009E721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E7152" w:rsidRPr="009E7218" w:rsidRDefault="009E7218" w:rsidP="009E7218">
      <w:pPr>
        <w:tabs>
          <w:tab w:val="left" w:pos="216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Рисунок 1 – </w:t>
      </w:r>
      <w:r w:rsidRPr="009E72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 структуры лесного питомника</w:t>
      </w:r>
    </w:p>
    <w:sectPr w:rsidR="002E7152" w:rsidRPr="009E7218" w:rsidSect="00386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>
    <w:useFELayout/>
  </w:compat>
  <w:rsids>
    <w:rsidRoot w:val="009E7218"/>
    <w:rsid w:val="002E7152"/>
    <w:rsid w:val="00386EAD"/>
    <w:rsid w:val="003A12C4"/>
    <w:rsid w:val="009E7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7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E721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E7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721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9E721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30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821</Words>
  <Characters>4683</Characters>
  <Application>Microsoft Office Word</Application>
  <DocSecurity>0</DocSecurity>
  <Lines>39</Lines>
  <Paragraphs>10</Paragraphs>
  <ScaleCrop>false</ScaleCrop>
  <Company/>
  <LinksUpToDate>false</LinksUpToDate>
  <CharactersWithSpaces>5494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2</cp:revision>
  <dcterms:created xsi:type="dcterms:W3CDTF">2021-01-23T11:24:00Z</dcterms:created>
  <dcterms:modified xsi:type="dcterms:W3CDTF">2021-01-23T11:24:00Z</dcterms:modified>
</cp:coreProperties>
</file>